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Akcja #SeniorNaCzasie, czyli prostym językiem o tym, czym żyje świat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 inicjatywa łączy innowację ze społeczną wrażliwością i aktualnym kontekstem. Bo świat nie zwalnia, a osoby starsze chcą i mają prawo za nim nadążać. My to ułatwiamy poprzez edukację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Dzień dobry,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Przybywam z informacją o inicjatywnie, która może świetnie wybrzmieć w mediach, bo łączy innowację ze społeczną wrażliwością i aktualnym kontekstem.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akcja </w:t>
      </w:r>
      <w:r>
        <w:rPr>
          <w:rFonts w:ascii="calibri" w:hAnsi="calibri" w:eastAsia="calibri" w:cs="calibri"/>
          <w:sz w:val="24"/>
          <w:szCs w:val="24"/>
          <w:b/>
        </w:rPr>
        <w:t xml:space="preserve">#SeniorNaCzasie - </w:t>
      </w:r>
      <w:r>
        <w:rPr>
          <w:rFonts w:ascii="calibri" w:hAnsi="calibri" w:eastAsia="calibri" w:cs="calibri"/>
          <w:sz w:val="24"/>
          <w:szCs w:val="24"/>
        </w:rPr>
        <w:t xml:space="preserve">czyli prostym językiem o tym, czym żyje świat to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inicjatywa </w:t>
      </w:r>
      <w:r>
        <w:rPr>
          <w:rFonts w:ascii="calibri" w:hAnsi="calibri" w:eastAsia="calibri" w:cs="calibri"/>
          <w:sz w:val="24"/>
          <w:szCs w:val="24"/>
          <w:b/>
        </w:rPr>
        <w:t xml:space="preserve">skierowana do osób starszych, które chcą lepiej rozumieć zmieniającą się rzeczywistość.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#SeniorNaCzasie stanowi odpowiedź na liczne głosy seniorów, którzy podkreślają, że brakuje im materiałów przygotowanych specjalnie z myślą o nich – wyjaśniających trudne tematy i trendy w sposób przystępny, zrozumiały i dostosowany do ich potrzeb.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ważne? Bo świat nie zwalnia, a osoby starsze chcą i mają prawo za nim nadążać. Wierzymy,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prawo do informacji i zrozumienia rzeczywistości nie kończy się wraz z wiekiem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inicjatywa dr Barbary Górnickiej-Naszkiewicz, redaktor naczelnej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Super Senior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wraz z redakcją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Podlaski Senior</w:t>
        </w:r>
      </w:hyperlink>
      <w:r>
        <w:rPr>
          <w:rFonts w:ascii="calibri" w:hAnsi="calibri" w:eastAsia="calibri" w:cs="calibri"/>
          <w:sz w:val="24"/>
          <w:szCs w:val="24"/>
        </w:rPr>
        <w:t xml:space="preserve"> zainicjowała cykl artykułów będących odpowiedziami na najczęściej zadawane pytania, np. o sztuczną inteligencję, zero waste, czy... air fryer.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można śledzić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https://www.super-senior.pl/?s=seniornaczasie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Zwracamy się z prośbą o udostępnienie informacji o naszej nowej inicjatywie w Państwa mediach, by krąg dotarcia do osób, które potrzebują tej wiedzy, się powiększał!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Liczymy, że dzięki Państwa wsparciu dotrzemy z tym przekazem szerzej.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wyrazami szacunku,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Barbara Górnicka-Naszkiewicz</w:t>
      </w:r>
    </w:p>
    <w:p>
      <w:r>
        <w:rPr>
          <w:rFonts w:ascii="calibri" w:hAnsi="calibri" w:eastAsia="calibri" w:cs="calibri"/>
          <w:sz w:val="24"/>
          <w:szCs w:val="24"/>
        </w:rPr>
        <w:t xml:space="preserve"> Redaktor naczelna </w:t>
      </w:r>
      <w:r>
        <w:rPr>
          <w:rFonts w:ascii="calibri" w:hAnsi="calibri" w:eastAsia="calibri" w:cs="calibri"/>
          <w:sz w:val="24"/>
          <w:szCs w:val="24"/>
          <w:b/>
        </w:rPr>
        <w:t xml:space="preserve">Super Seniora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uper-senior.pl/co-to-jest-doom-scrolling/super-senior.pl" TargetMode="External"/><Relationship Id="rId8" Type="http://schemas.openxmlformats.org/officeDocument/2006/relationships/hyperlink" Target="http://super-senior.biuroprasowe.pl/word/?hash=ca246d2a816c2c86f0eb076fa471b87a&amp;id=211153&amp;typ=eprpodlaskisenior.pl" TargetMode="External"/><Relationship Id="rId9" Type="http://schemas.openxmlformats.org/officeDocument/2006/relationships/hyperlink" Target="https://www.super-senior.pl/?s=seniornaczas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2026-08-21T18:11:51+02:00</dcterms:created>
  <dcterms:modified xsi:type="dcterms:W3CDTF">2026-08-21T18:11:51+02:00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